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D7" w:rsidRPr="00660DD1" w:rsidRDefault="00255AD7" w:rsidP="00B33C89">
      <w:pPr>
        <w:tabs>
          <w:tab w:val="left" w:pos="7845"/>
        </w:tabs>
        <w:ind w:firstLine="0"/>
        <w:jc w:val="left"/>
        <w:rPr>
          <w:rFonts w:cs="Arial"/>
        </w:rPr>
      </w:pPr>
      <w:r w:rsidRPr="00660DD1">
        <w:rPr>
          <w:rFonts w:cs="Arial"/>
        </w:rPr>
        <w:t xml:space="preserve">(Приложение 5 изложено в новой редакции решением Думы </w:t>
      </w:r>
      <w:hyperlink r:id="rId6" w:history="1">
        <w:r>
          <w:rPr>
            <w:rStyle w:val="a8"/>
            <w:rFonts w:cs="Arial"/>
          </w:rPr>
          <w:t>от 24.01.2023 № 974</w:t>
        </w:r>
      </w:hyperlink>
      <w:r w:rsidRPr="00660DD1">
        <w:rPr>
          <w:rFonts w:cs="Arial"/>
        </w:rPr>
        <w:t>)</w:t>
      </w:r>
    </w:p>
    <w:p w:rsidR="00255AD7" w:rsidRDefault="00255AD7" w:rsidP="00255AD7">
      <w:pPr>
        <w:tabs>
          <w:tab w:val="left" w:pos="7845"/>
        </w:tabs>
        <w:ind w:firstLine="0"/>
        <w:rPr>
          <w:rFonts w:cs="Arial"/>
          <w:b/>
        </w:rPr>
      </w:pPr>
    </w:p>
    <w:p w:rsidR="00255AD7" w:rsidRPr="00C3700D" w:rsidRDefault="00255AD7" w:rsidP="00255AD7">
      <w:pPr>
        <w:tabs>
          <w:tab w:val="left" w:pos="7845"/>
        </w:tabs>
        <w:ind w:left="5103" w:firstLine="0"/>
        <w:rPr>
          <w:rFonts w:cs="Arial"/>
          <w:b/>
          <w:sz w:val="32"/>
          <w:szCs w:val="32"/>
        </w:rPr>
      </w:pPr>
      <w:r w:rsidRPr="00C3700D">
        <w:rPr>
          <w:rFonts w:cs="Arial"/>
          <w:b/>
          <w:sz w:val="32"/>
          <w:szCs w:val="32"/>
        </w:rPr>
        <w:t>Приложение 5 к решению</w:t>
      </w:r>
    </w:p>
    <w:p w:rsidR="00255AD7" w:rsidRPr="00C3700D" w:rsidRDefault="00255AD7" w:rsidP="00B33C89">
      <w:pPr>
        <w:tabs>
          <w:tab w:val="left" w:pos="7845"/>
        </w:tabs>
        <w:ind w:left="5103" w:firstLine="0"/>
        <w:jc w:val="left"/>
        <w:rPr>
          <w:rFonts w:cs="Arial"/>
          <w:b/>
          <w:sz w:val="32"/>
          <w:szCs w:val="32"/>
        </w:rPr>
      </w:pPr>
      <w:r w:rsidRPr="00C3700D">
        <w:rPr>
          <w:rFonts w:cs="Arial"/>
          <w:b/>
          <w:sz w:val="32"/>
          <w:szCs w:val="32"/>
        </w:rPr>
        <w:t>Думы</w:t>
      </w:r>
      <w:bookmarkStart w:id="0" w:name="_GoBack"/>
      <w:bookmarkEnd w:id="0"/>
      <w:r w:rsidRPr="00C3700D">
        <w:rPr>
          <w:rFonts w:cs="Arial"/>
          <w:b/>
          <w:sz w:val="32"/>
          <w:szCs w:val="32"/>
        </w:rPr>
        <w:t xml:space="preserve"> Кондинского района</w:t>
      </w:r>
    </w:p>
    <w:p w:rsidR="00255AD7" w:rsidRPr="00C3700D" w:rsidRDefault="00255AD7" w:rsidP="00255AD7">
      <w:pPr>
        <w:pStyle w:val="ae"/>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255AD7" w:rsidRPr="00372B98" w:rsidRDefault="00255AD7" w:rsidP="00255AD7">
      <w:pPr>
        <w:tabs>
          <w:tab w:val="left" w:pos="7845"/>
        </w:tabs>
        <w:ind w:firstLine="6663"/>
        <w:rPr>
          <w:rFonts w:cs="Arial"/>
        </w:rPr>
      </w:pPr>
    </w:p>
    <w:p w:rsidR="00255AD7" w:rsidRPr="00660DD1" w:rsidRDefault="00255AD7" w:rsidP="00255AD7">
      <w:pPr>
        <w:tabs>
          <w:tab w:val="left" w:pos="3240"/>
        </w:tabs>
        <w:jc w:val="center"/>
        <w:rPr>
          <w:rFonts w:cs="Arial"/>
          <w:b/>
        </w:rPr>
      </w:pPr>
      <w:r w:rsidRPr="00660DD1">
        <w:rPr>
          <w:rFonts w:cs="Arial"/>
          <w:b/>
        </w:rPr>
        <w:t xml:space="preserve">Распределение бюджетных ассигнований по целевым статьям </w:t>
      </w:r>
    </w:p>
    <w:p w:rsidR="00255AD7" w:rsidRPr="00372B98" w:rsidRDefault="00255AD7" w:rsidP="00255AD7">
      <w:pPr>
        <w:tabs>
          <w:tab w:val="left" w:pos="3240"/>
        </w:tabs>
        <w:jc w:val="center"/>
        <w:rPr>
          <w:rFonts w:cs="Arial"/>
          <w:b/>
        </w:rPr>
      </w:pPr>
      <w:r w:rsidRPr="00660DD1">
        <w:rPr>
          <w:rFonts w:cs="Arial"/>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tbl>
      <w:tblPr>
        <w:tblW w:w="9572" w:type="dxa"/>
        <w:jc w:val="center"/>
        <w:tblInd w:w="113" w:type="dxa"/>
        <w:tblLook w:val="04A0" w:firstRow="1" w:lastRow="0" w:firstColumn="1" w:lastColumn="0" w:noHBand="0" w:noVBand="1"/>
      </w:tblPr>
      <w:tblGrid>
        <w:gridCol w:w="6374"/>
        <w:gridCol w:w="1142"/>
        <w:gridCol w:w="580"/>
        <w:gridCol w:w="1484"/>
      </w:tblGrid>
      <w:tr w:rsidR="00255AD7" w:rsidRPr="00660DD1" w:rsidTr="00DF0808">
        <w:trPr>
          <w:trHeight w:val="68"/>
          <w:jc w:val="center"/>
        </w:trPr>
        <w:tc>
          <w:tcPr>
            <w:tcW w:w="6374" w:type="dxa"/>
            <w:tcBorders>
              <w:top w:val="nil"/>
              <w:left w:val="nil"/>
              <w:bottom w:val="single" w:sz="4" w:space="0" w:color="auto"/>
              <w:right w:val="nil"/>
            </w:tcBorders>
            <w:shd w:val="clear" w:color="auto" w:fill="auto"/>
            <w:noWrap/>
            <w:vAlign w:val="bottom"/>
            <w:hideMark/>
          </w:tcPr>
          <w:p w:rsidR="00255AD7" w:rsidRPr="00660DD1" w:rsidRDefault="00255AD7" w:rsidP="00DF0808">
            <w:pPr>
              <w:ind w:firstLine="0"/>
              <w:jc w:val="center"/>
              <w:rPr>
                <w:rFonts w:cs="Arial"/>
                <w:sz w:val="16"/>
                <w:szCs w:val="16"/>
              </w:rPr>
            </w:pPr>
          </w:p>
        </w:tc>
        <w:tc>
          <w:tcPr>
            <w:tcW w:w="1134" w:type="dxa"/>
            <w:tcBorders>
              <w:top w:val="nil"/>
              <w:left w:val="nil"/>
              <w:bottom w:val="single" w:sz="4" w:space="0" w:color="auto"/>
              <w:right w:val="nil"/>
            </w:tcBorders>
            <w:shd w:val="clear" w:color="auto" w:fill="auto"/>
            <w:noWrap/>
            <w:vAlign w:val="bottom"/>
            <w:hideMark/>
          </w:tcPr>
          <w:p w:rsidR="00255AD7" w:rsidRPr="00660DD1" w:rsidRDefault="00255AD7" w:rsidP="00DF0808">
            <w:pPr>
              <w:ind w:firstLine="0"/>
              <w:jc w:val="left"/>
              <w:rPr>
                <w:rFonts w:cs="Arial"/>
                <w:sz w:val="16"/>
                <w:szCs w:val="16"/>
              </w:rPr>
            </w:pPr>
          </w:p>
        </w:tc>
        <w:tc>
          <w:tcPr>
            <w:tcW w:w="580" w:type="dxa"/>
            <w:tcBorders>
              <w:top w:val="nil"/>
              <w:left w:val="nil"/>
              <w:bottom w:val="single" w:sz="4" w:space="0" w:color="auto"/>
              <w:right w:val="nil"/>
            </w:tcBorders>
            <w:shd w:val="clear" w:color="auto" w:fill="auto"/>
            <w:noWrap/>
            <w:vAlign w:val="bottom"/>
            <w:hideMark/>
          </w:tcPr>
          <w:p w:rsidR="00255AD7" w:rsidRPr="00660DD1" w:rsidRDefault="00255AD7" w:rsidP="00DF0808">
            <w:pPr>
              <w:ind w:firstLine="0"/>
              <w:jc w:val="left"/>
              <w:rPr>
                <w:rFonts w:cs="Arial"/>
                <w:sz w:val="16"/>
                <w:szCs w:val="16"/>
              </w:rPr>
            </w:pPr>
          </w:p>
        </w:tc>
        <w:tc>
          <w:tcPr>
            <w:tcW w:w="1484" w:type="dxa"/>
            <w:tcBorders>
              <w:top w:val="nil"/>
              <w:left w:val="nil"/>
              <w:bottom w:val="single" w:sz="4" w:space="0" w:color="auto"/>
            </w:tcBorders>
            <w:shd w:val="clear" w:color="auto" w:fill="auto"/>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(в рублях)</w:t>
            </w:r>
          </w:p>
        </w:tc>
      </w:tr>
      <w:tr w:rsidR="00255AD7" w:rsidRPr="00660DD1" w:rsidTr="00DF0808">
        <w:trPr>
          <w:trHeight w:val="276"/>
          <w:jc w:val="center"/>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AD7" w:rsidRPr="00660DD1" w:rsidRDefault="00255AD7" w:rsidP="00DF0808">
            <w:pPr>
              <w:ind w:firstLine="0"/>
              <w:jc w:val="center"/>
              <w:rPr>
                <w:rFonts w:cs="Arial"/>
                <w:b/>
                <w:sz w:val="16"/>
                <w:szCs w:val="16"/>
              </w:rPr>
            </w:pPr>
            <w:r w:rsidRPr="00660DD1">
              <w:rPr>
                <w:rFonts w:cs="Arial"/>
                <w:b/>
                <w:sz w:val="16"/>
                <w:szCs w:val="16"/>
              </w:rPr>
              <w:t>Наименование</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hideMark/>
          </w:tcPr>
          <w:p w:rsidR="00255AD7" w:rsidRPr="00660DD1" w:rsidRDefault="00255AD7" w:rsidP="00DF0808">
            <w:pPr>
              <w:ind w:firstLine="0"/>
              <w:jc w:val="center"/>
              <w:rPr>
                <w:rFonts w:cs="Arial"/>
                <w:b/>
                <w:sz w:val="16"/>
                <w:szCs w:val="16"/>
              </w:rPr>
            </w:pPr>
            <w:r w:rsidRPr="00660DD1">
              <w:rPr>
                <w:rFonts w:cs="Arial"/>
                <w:b/>
                <w:sz w:val="16"/>
                <w:szCs w:val="16"/>
              </w:rPr>
              <w:t>ЦСР</w:t>
            </w:r>
          </w:p>
        </w:tc>
        <w:tc>
          <w:tcPr>
            <w:tcW w:w="580" w:type="dxa"/>
            <w:vMerge w:val="restart"/>
            <w:tcBorders>
              <w:top w:val="single" w:sz="4" w:space="0" w:color="auto"/>
              <w:left w:val="nil"/>
              <w:bottom w:val="single" w:sz="4" w:space="0" w:color="auto"/>
              <w:right w:val="single" w:sz="4" w:space="0" w:color="auto"/>
            </w:tcBorders>
            <w:shd w:val="clear" w:color="auto" w:fill="auto"/>
            <w:vAlign w:val="center"/>
            <w:hideMark/>
          </w:tcPr>
          <w:p w:rsidR="00255AD7" w:rsidRPr="00660DD1" w:rsidRDefault="00255AD7" w:rsidP="00DF0808">
            <w:pPr>
              <w:ind w:firstLine="0"/>
              <w:jc w:val="center"/>
              <w:rPr>
                <w:rFonts w:cs="Arial"/>
                <w:b/>
                <w:sz w:val="16"/>
                <w:szCs w:val="16"/>
              </w:rPr>
            </w:pPr>
            <w:r w:rsidRPr="00660DD1">
              <w:rPr>
                <w:rFonts w:cs="Arial"/>
                <w:b/>
                <w:sz w:val="16"/>
                <w:szCs w:val="16"/>
              </w:rPr>
              <w:t>ВР</w:t>
            </w:r>
          </w:p>
        </w:tc>
        <w:tc>
          <w:tcPr>
            <w:tcW w:w="1484" w:type="dxa"/>
            <w:vMerge w:val="restart"/>
            <w:tcBorders>
              <w:top w:val="single" w:sz="4" w:space="0" w:color="auto"/>
              <w:left w:val="nil"/>
              <w:bottom w:val="single" w:sz="4" w:space="0" w:color="auto"/>
              <w:right w:val="single" w:sz="4" w:space="0" w:color="auto"/>
            </w:tcBorders>
            <w:shd w:val="clear" w:color="auto" w:fill="auto"/>
            <w:vAlign w:val="center"/>
            <w:hideMark/>
          </w:tcPr>
          <w:p w:rsidR="00255AD7" w:rsidRPr="00660DD1" w:rsidRDefault="00255AD7" w:rsidP="00DF0808">
            <w:pPr>
              <w:ind w:firstLine="0"/>
              <w:jc w:val="center"/>
              <w:rPr>
                <w:rFonts w:cs="Arial"/>
                <w:b/>
                <w:sz w:val="16"/>
                <w:szCs w:val="16"/>
              </w:rPr>
            </w:pPr>
            <w:r w:rsidRPr="00660DD1">
              <w:rPr>
                <w:rFonts w:cs="Arial"/>
                <w:b/>
                <w:sz w:val="16"/>
                <w:szCs w:val="16"/>
              </w:rPr>
              <w:t>Сумма на год</w:t>
            </w:r>
          </w:p>
        </w:tc>
      </w:tr>
      <w:tr w:rsidR="00255AD7" w:rsidRPr="00660DD1" w:rsidTr="00DF0808">
        <w:trPr>
          <w:trHeight w:val="276"/>
          <w:jc w:val="center"/>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580"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1484"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r>
      <w:tr w:rsidR="00255AD7" w:rsidRPr="00660DD1" w:rsidTr="00DF0808">
        <w:trPr>
          <w:trHeight w:val="276"/>
          <w:jc w:val="center"/>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580"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c>
          <w:tcPr>
            <w:tcW w:w="1484" w:type="dxa"/>
            <w:vMerge/>
            <w:tcBorders>
              <w:top w:val="single" w:sz="4" w:space="0" w:color="auto"/>
              <w:left w:val="nil"/>
              <w:bottom w:val="single" w:sz="4" w:space="0" w:color="auto"/>
              <w:right w:val="single" w:sz="4" w:space="0" w:color="auto"/>
            </w:tcBorders>
            <w:vAlign w:val="center"/>
            <w:hideMark/>
          </w:tcPr>
          <w:p w:rsidR="00255AD7" w:rsidRPr="00660DD1" w:rsidRDefault="00255AD7" w:rsidP="00DF0808">
            <w:pPr>
              <w:ind w:firstLine="0"/>
              <w:jc w:val="left"/>
              <w:rPr>
                <w:rFonts w:cs="Arial"/>
                <w:sz w:val="16"/>
                <w:szCs w:val="16"/>
              </w:rPr>
            </w:pP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7" w:rsidRPr="00660DD1" w:rsidRDefault="00255AD7" w:rsidP="00DF0808">
            <w:pPr>
              <w:ind w:firstLine="0"/>
              <w:jc w:val="center"/>
              <w:rPr>
                <w:rFonts w:cs="Arial"/>
                <w:sz w:val="16"/>
                <w:szCs w:val="16"/>
              </w:rPr>
            </w:pPr>
            <w:r w:rsidRPr="00660DD1">
              <w:rPr>
                <w:rFonts w:cs="Arial"/>
                <w:sz w:val="16"/>
                <w:szCs w:val="16"/>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center"/>
              <w:rPr>
                <w:rFonts w:cs="Arial"/>
                <w:sz w:val="16"/>
                <w:szCs w:val="16"/>
              </w:rPr>
            </w:pPr>
            <w:r w:rsidRPr="00660DD1">
              <w:rPr>
                <w:rFonts w:cs="Arial"/>
                <w:sz w:val="16"/>
                <w:szCs w:val="16"/>
              </w:rPr>
              <w:t>2</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center"/>
              <w:rPr>
                <w:rFonts w:cs="Arial"/>
                <w:sz w:val="16"/>
                <w:szCs w:val="16"/>
              </w:rPr>
            </w:pPr>
            <w:r w:rsidRPr="00660DD1">
              <w:rPr>
                <w:rFonts w:cs="Arial"/>
                <w:sz w:val="16"/>
                <w:szCs w:val="16"/>
              </w:rPr>
              <w:t>3</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center"/>
              <w:rPr>
                <w:rFonts w:cs="Arial"/>
                <w:sz w:val="16"/>
                <w:szCs w:val="16"/>
              </w:rPr>
            </w:pPr>
            <w:r w:rsidRPr="00660DD1">
              <w:rPr>
                <w:rFonts w:cs="Arial"/>
                <w:sz w:val="16"/>
                <w:szCs w:val="16"/>
              </w:rPr>
              <w:t>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муниципальной службы»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444 657 300,08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297 033,69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297 033,69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297 033,69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0100170240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297 033,69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«Дополнительное пенсионное обеспечение отдельных категорий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11 194 389,48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Мероприятия на пенсионное обеспечение отдельных категорий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11 194 389,48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11 194 389,48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Публичные нормативные социальные выплаты гражданам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0100270220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11 194 389,48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433 165 876,91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237 043 054,95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213 703 869,28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213 703 869,28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22 264 085,67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22 264 085,67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1 075 100,00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1 075 100,00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Глава (высшее должностное лицо)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4 966 500,00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4 966 500,00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4 966 500,00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159 587 611,96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159 587 611,96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159 587 611,96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Председатель представительного органа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3 641 000,00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3 641 000,00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3 641 000,00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Депутаты представительного органа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2 174 600,00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2 174 600,00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2 174 600,00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Руководитель контрольно-счетной палаты муниципального образования и его заместители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4 780 300,00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4 780 300,00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4 780 300,00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1 211 210,00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1 034 710,00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1 034 710,00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4 933 000,00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4 402 836,74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4 402 836,74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530 163,26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0100459300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530 163,26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1 617 000,00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1 433 532,00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1 433 532,00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183 468,00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0100484120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183 468,00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7" w:tooltip="закон от 11.06.2010 № 102-оз Дума Ханты-Мансийского автономного округа-Югры&#10;&#10;ОБ АДМИНИСТРАТИВНЫХ ПРАВОНАРУШЕНИЯХ " w:history="1">
              <w:r w:rsidRPr="00483F1B">
                <w:rPr>
                  <w:rStyle w:val="a8"/>
                  <w:rFonts w:cs="Arial"/>
                </w:rPr>
                <w:t>от 11 июня 2010 года № 102-оз</w:t>
              </w:r>
            </w:hyperlink>
            <w:r w:rsidRPr="00660DD1">
              <w:rPr>
                <w:rFonts w:cs="Arial"/>
                <w:sz w:val="16"/>
                <w:szCs w:val="16"/>
              </w:rPr>
              <w:t xml:space="preserve"> «Об административных правонарушениях»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1 836 100,00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1 543 400,00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1 543 400,00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9 975 500,00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7 674 100,00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7 674 100,00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0100484270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316 500,00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933 210,98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933 210,98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150 289,02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01004D9300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150 289,02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2 608 210 236,98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«Общее образование. Дополнительное образование детей»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2 278 041 431,64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2 107 968 688,95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399 529 585,95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93 224 165,00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93 224 165,00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202 749 375,84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202 749 375,84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75 822 092,01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54 433 067,19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21 389 024,82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27 733 953,10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27 733 953,10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37 856 700,00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27 732 348,00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27 732 348,00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10 124 352,00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0210153030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10 124 352,00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140 859 500,00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37 222 427,07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37 222 427,07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62 695 312,93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62 695 312,93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465 600,00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465 600,00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40 476 160,00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40 476 160,00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15 310 000,00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1 322 149,00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1 322 149,00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99 851,00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99 851,00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13 888 000,00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13 888 000,00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391 105 182,00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203 441 357,00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203 441 357,00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187 663 825,00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106 962 660,00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80 701 165,00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w:t>
            </w:r>
            <w:r w:rsidRPr="00660DD1">
              <w:rPr>
                <w:rFonts w:cs="Arial"/>
                <w:sz w:val="16"/>
                <w:szCs w:val="16"/>
              </w:rPr>
              <w:lastRenderedPageBreak/>
              <w:t>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1 104 388 021,00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907 439 998,00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907 439 998,00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101 328,00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101 328,00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196 846 695,00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196 846 695,00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18 919 700,00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5 478 720,00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5 478 720,00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5 478 720,00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5 478 720,00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7 962 260,00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02101L3040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7 962 260,00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988 200,00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281 088,00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136 152,00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136 152,00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144 936,00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87 840,00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57 096,00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707 112,00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562 176,00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562 176,00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144 936,00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0210284303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144 936,00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26 040 597,00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6 849 730,00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3 341 342,00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3 341 342,00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3 508 388,00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2 064 876,00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1 443 512,00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19 190 867,00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15 275 330,00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15 275 330,00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3 915 537,00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0210384303</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3 915 537,00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563 500,00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мероприятия в области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513 500,00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402 100,00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0210470130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402 100,00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4 564 200,00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4 564 200,00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1 386 200,00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1 386 200,00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2 446 675,00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2 446 675,00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731 325,00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0210684305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731 325,00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функций управления и контроля в сфере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19 281 530,00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18 951 530,00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18 951 530,00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18 951 530,00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330 000,00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330 000,00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0210702400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330 000,00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реализации программ в организациях дополнительного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115 347 335,69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86 443 944,69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86 443 944,69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44 786 243,05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41 657 701,64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24 767 317,00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1 394 321,00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1 394 321,00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23 372 996,00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23 150 405,00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222 591,00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4 136 074,00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1 007 997,00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1 007 997,00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3 128 077,00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3 020 378,00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0210800592</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107 699,00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«Патриотическое воспитание граждан Российской Федерации»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3 287 380,00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3 287 380,00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2 689 677,00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2 689 677,00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597 703,00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021EВ51790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597 703,00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«Дети Конды»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22 904 912,00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отдыха и оздоровления детей и молодежи»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22 904 912,00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2 507 460,00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2 317 860,00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2 317 860,00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189 600,00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189 600,00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загородного лагеря с круглосуточным пребыванием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1 322 740,00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1 322 740,00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0220270144</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1 322 740,00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8 451 100,00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8 451 100,00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8 451 100,00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и обеспечение отдыха и оздоровления детей, в том числе в этнической среде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9 684 600,00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9 684 600,00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0220284080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9 684 600,00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939 012,00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939 012,00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02202S2050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939 012,00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«Ресурсное обеспечение в сфере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307 263 893,34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комплексной безопасности образовательных организаций»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1 611 060,00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1 611 060,00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1 367 008,49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1 367 008,49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244 051,51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206 281,63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37 769,88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«Современная школа»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305 652 833,34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создание новых мест в муниципальных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273 256 300,00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273 256 300,00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023E182860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273 256 300,00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на создание новых мест в муниципальных общеобразовательных организациях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32 396 533,34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32 396 533,34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023E1S2860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32 396 533,34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молодежной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30 699 597,90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«Работа с детьми и молодежью»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17 628 951,00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17 083 101,00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17 083 101,00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17 083 101,00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0300170280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100 120,00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100 120,00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100 120,00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0300270280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100 120,00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10 170 626,90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трудозанятости подростков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1 020 626,90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1 020 626,90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0300370145</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1 020 626,90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мероприятий по содействию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2 920 000,00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2 920 000,00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6 230 000,00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0300385060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6 230 000,00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«Социальная активность»</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2 799 900,00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2 790 750,00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2 790 750,00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2 790 750,00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Реализация мероприятий по работе с детьми и молодежью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9 150,00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9 150,00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030E870280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9 150,00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0400200000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0400272560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культуры и искусства»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294 023 295,60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«Модернизация и развитие учреждений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213 990 485,60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библиотечного дела»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69 458 038,01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68 642 985,37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64 137 565,59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64 137 565,59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4 422 609,78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4 422 609,78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82 810,00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82 810,00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сферы культуры в муниципальных образованиях автономного округа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662 800,00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662 800,00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0510182520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662 800,00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государственную поддержку отрасли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117 368,42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117 368,42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05101L5190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117 368,42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развитие сферы культуры в муниципальных образованиях автономного округа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34 884,22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34 884,22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05101S2520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34 884,22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музейного дела»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11 068 760,00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11 068 760,00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11 068 760,00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0510200590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11 068 760,00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культурно досуговой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103 241 348,26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87 547 482,82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87 547 482,82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87 547 482,82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прочих расходов в сфере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13 613 865,44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13 613 865,44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0510372580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13 613 865,44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0510600000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5 976 200,00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прочих расходов в сфере культура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5 976 200,00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5 976 200,00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0510670050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5 976 200,00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«Культурная среда»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24 246 139,33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 на создание модельных муниципальных библиотек</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051A154540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14 246 139,33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43 894,44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43 894,44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14 202 244,89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051A155190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14 202 244,89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«Поддержка творческих инициатив, способствующих самореализации населения»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69 938 620,00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дополнительного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69 938 620,00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обеспечение деятельности (оказание услуг) муниципальных учреждений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69 938 620,00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69 938 620,00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0520100590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69 938 620,00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8 595 290,00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8 124 390,00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8 037 090,00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8 034 490,00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8 034 490,00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Иные закупки товаров, работ и услуг для обеспечения государственных </w:t>
            </w:r>
            <w:r w:rsidRPr="00660DD1">
              <w:rPr>
                <w:rFonts w:cs="Arial"/>
                <w:sz w:val="16"/>
                <w:szCs w:val="16"/>
              </w:rPr>
              <w:lastRenderedPageBreak/>
              <w:t>(муниципальных)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0530102040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 xml:space="preserve">Прочие мероприятия органов местного самоуправления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архивного дела»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470 900,00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470 900,00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470 900,00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0530284100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470 900,00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«Подготовка и проведение юбилейных мероприятий»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1 498 900,00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«Празднование 100-летия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1 498 900,00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плана мероприятий «100-летия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1 498 900,00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1 098 700,00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865 800,00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0540170050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232 900,00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173 522 772,36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0600170040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0600270040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90 860,00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165 170 158,68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159 240 579,73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159 240 579,73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132 910 092,06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26 330 487,67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мероприятия в области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2 640 000,00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2 640 000,00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0600370040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2 640 000,00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3 125 100,00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3 125 100,00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2 025 100,00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0600382110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1 100 000,00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софинансирование расходов муниципальных образований по </w:t>
            </w:r>
            <w:r w:rsidRPr="00660DD1">
              <w:rPr>
                <w:rFonts w:cs="Arial"/>
                <w:sz w:val="16"/>
                <w:szCs w:val="16"/>
              </w:rPr>
              <w:lastRenderedPageBreak/>
              <w:t>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164 478,95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164 478,95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106 584,21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06003S2110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57 894,74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деятельности комитета физической культуры и спорта»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6 556 280,00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6 497 680,00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6 497 680,00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6 497 680,00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Прочие мероприятия органов местного самоуправления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58 600,00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58 600,00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0600402400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58 600,00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«Укрепление материально-технической базы учреждений спорта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705 473,68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Развитие сети спортивных объектов шаговой доступности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670 200,00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670 200,00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0600582130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670 200,00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35 273,68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35 273,68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06005S2130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35 273,68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«Содействие развитию застройки»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1 399 900,00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«Изготовление межевых планов и проведение кадастрового учета земельных участков»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0700170270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«Оценка земельных участков»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0700270270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«Обновление программного обеспечения земельных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91 900,00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застройки населенных пунктов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91 900,00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91 900,00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0700370270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91 900,00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агропромышленного комплекса»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65 738 900,00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«Поддержка растениеводства и реализации продукции растениеводства»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142 900,00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поддержку и развитие растениеводства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142 900,00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142 900,00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0800184140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142 900,00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«Поддержка животноводства и реализации продукции животноводства»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42 629 500,00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поддержку и развитие животноводства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42 629 500,00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54 871,74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54 871,74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42 574 628,26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0800284350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42 574 628,26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18 001 400,00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поддержку и развитие малых форм хозяйствования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18 001 400,00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18 001 400,00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0800384170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18 001 400,00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«Поддержка развития рыбохозяйственного комплекса и производства рыбной продукции»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451 300,00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рыбохозяйственного комплекса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451 300,00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451 300,00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0800484180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451 300,00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«Поддержка развития системы заготовки и переработки дикоросов»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3 725 200,00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развитие деятельности по заготовке и переработке дикоросов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3 725 200,00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3 725 200,00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0800584190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3 725 200,00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788 600,00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788 600,00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630 880,00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630 880,00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157 720,00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0800684200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157 720,00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«Формирование градостроительной документации»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3 651 340,21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3 651 340,21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3 541 800,00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3 541 800,00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0900182911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3 541 800,00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для реализации полномочий в области градостроительной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109 540,21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109 540,21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09001S2911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109 540,21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коренных малочисленных народов Севера»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5 825 500,00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5 825 500,00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5 825 500,00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5 705 300,00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1000184210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5 705 300,00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жилищной 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80 051 926,32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«Содействие развитию жилищного строительства»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53 137 042,11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29 909 896,91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для реализации полномочий в области строительства и жилищных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29 012 600,00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Капитальные вложения в объекты государственной (муниципальной) </w:t>
            </w:r>
            <w:r w:rsidRPr="00660DD1">
              <w:rPr>
                <w:rFonts w:cs="Arial"/>
                <w:sz w:val="16"/>
                <w:szCs w:val="16"/>
              </w:rPr>
              <w:lastRenderedPageBreak/>
              <w:t>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29 012 600,00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1110182901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29 012 600,00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для реализации полномочий в области строительства и жилищных отношений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897 296,91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Капитальные вложения в объекты государственной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897 296,91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Бюджетные инвестиции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11101S2901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897 296,91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23 227 145,20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деятельности (оказание услуг) муниципальных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23 227 145,20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21 733 565,20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21 733 565,20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1 283 170,00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1 283 170,00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210 410,00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1110300590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210 410,00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26 914 884,21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15 317 684,21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мероприятий по обеспечению жильем молодых семей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15 317 684,21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15 317 684,21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11201L4970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15 317 684,21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11 560 000,00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8" w:tooltip="ФЕДЕРАЛЬНЫЙ ЗАКОН от 12.01.1995 № 5-ФЗ ГОСУДАРСТВЕННАЯ ДУМА ФЕДЕРАЛЬНОГО СОБРАНИЯ РФ&#10;&#10;О ВЕТЕРАНАХ" w:history="1">
              <w:r w:rsidRPr="00483F1B">
                <w:rPr>
                  <w:rStyle w:val="a8"/>
                  <w:rFonts w:cs="Arial"/>
                </w:rPr>
                <w:t>от 12 января 1995 года № 5-ФЗ</w:t>
              </w:r>
            </w:hyperlink>
            <w:r w:rsidRPr="00660DD1">
              <w:rPr>
                <w:rFonts w:cs="Arial"/>
                <w:sz w:val="16"/>
                <w:szCs w:val="16"/>
              </w:rPr>
              <w:t xml:space="preserve"> «О ветеранах»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7 560 000,00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7 560 000,00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1120251350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7 560 000,00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rPr>
                <w:t>от 24 ноября 1995 года № 181-ФЗ</w:t>
              </w:r>
            </w:hyperlink>
            <w:r w:rsidRPr="00660DD1">
              <w:rPr>
                <w:rFonts w:cs="Arial"/>
                <w:sz w:val="16"/>
                <w:szCs w:val="16"/>
              </w:rPr>
              <w:t xml:space="preserve"> «О социальной защите инвалидов в Российской Федерации»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1120251760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320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1120484220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жилищно-коммунального комплекса»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147 990 524,76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«Создание условий для обеспечения качественными коммунальными услугами»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57 873 791,36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«Капитальный ремонт (с заменой) систем теплоснабжения, водоснабжения и водоотведения»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13 096 889,00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4 849 444,00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4 849 444,00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4 849 444,00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7 422 700,00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7 422 700,00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1210282591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7 422 700,00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824 745,00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824 745,00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12102S2591</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824 745,00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20 817 056,00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20 817 056,00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20 817 056,00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1210521810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20 817 056,00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«Разработка проектно-сметной документации»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1210700000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3 878 486,36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3 878 486,36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3 878 486,36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1210770010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3 878 486,36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деятельности УЖКХ»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19 993 360,00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19 916 460,00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19 916 460,00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19 916 460,00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76 900,00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76 900,00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1210802400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76 900,00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1211000000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в области жилищно-коммунального хозяйства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1211070010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«Обеспечение равных прав потребителей на получение энергетических ресурсов»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90 116 733,40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24 328 100,00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24 328 100,00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24 325 500,00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1220184340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24 325 500,00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41 129 700,00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41 129 700,00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41 129 700,00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1220284330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41 129 700,00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w:t>
            </w:r>
            <w:r w:rsidRPr="00660DD1">
              <w:rPr>
                <w:rFonts w:cs="Arial"/>
                <w:sz w:val="16"/>
                <w:szCs w:val="16"/>
              </w:rPr>
              <w:lastRenderedPageBreak/>
              <w:t>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1220300000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24 658 933,40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18 494 200,00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9 247 100,00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9 247 100,00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9 247 100,00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1220382840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9 247 100,00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6 164 733,40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6 164 733,40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12203S2840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6 164 733,40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394 047,50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153 460,00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153 460,00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153 460,00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1300172310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153 460,00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«Создание условий для деятельности народных дружин»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231 487,50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создание условий для деятельности народных дружин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227 050,00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16 607,36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16 607,36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1 142,64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1 142,64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1300282300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создание условий для деятельности народных дружин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4 437,50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4 151,84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4 151,84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285,66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13002S2300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285,66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1300351200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1300470260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«Безопасность жизнедеятельности»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1400100000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1400102180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47 300,00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«Экологическая безопасность»</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10 982 450,00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1500184290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в области обеспечения экологической безопасности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1500570060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8 045 850,00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осуществления мероприятий по проведению дезинсекции и дератизации»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1501000000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2 833 500,00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2 833 500,00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2 833 500,00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1501084280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2 833 500,00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экономического потенциала»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16 144 492,00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«Содействие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16 144 492,00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16 144 492,00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мероприятий по содействию занятости населения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75 542,00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75 542,00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1610175060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75 542,00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мероприятий по содействию трудоустройству граждан</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16 068 950,00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3 000 650,00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3 000 650,00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12 848 266,00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12 848 266,00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220 034,00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1610185060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220 034,00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«Цифровое развитие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3 619 767,67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1700120070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573 100,00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2 397 667,67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2 397 667,67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2 397 667,67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1700220070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2 397 667,67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649 000,00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649 000,00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649 000,00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1700320070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649 000,00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транспортной системы»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144 456 924,52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Подпрограмма «Дорожное хозяйство»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64 765 774,44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Основное мероприятие «Строительство, реконструкция, капитальный ремонт и </w:t>
            </w:r>
            <w:r w:rsidRPr="00660DD1">
              <w:rPr>
                <w:rFonts w:cs="Arial"/>
                <w:sz w:val="16"/>
                <w:szCs w:val="16"/>
              </w:rPr>
              <w:lastRenderedPageBreak/>
              <w:t>ремонт автомобильных дорог общего пользования местного значения»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1810200000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25 782 391,39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25 782 391,39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25 782 391,39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1810289190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25 782 391,39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«Содержание дорог и искусственных сооружений на них»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38 983 383,05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содержание внутрипоселковых дорог и искусственных сооружений на них</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28 261 439,42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28 261 439,42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28 261 439,42</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Содержание дорог и искусственных сооружений на них вне границ населенных пунктов в границах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887 827,43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887 827,43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1810304290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887 827,43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8 334 116,20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8 334 116,20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1810389190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8 334 116,20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разработку документации по организации дорожного движения и паспортизация дорог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1 500 000,00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1810389290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Подпрограмма «Автомобильный, воздушный и водный транспорт»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79 691 150,08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доступности и повышения качества услуг автомобильным транспортом»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28 503 100,00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Отдельные мероприятия в области автомобильного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28 503 100,00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26 408 700,00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26 408 700,00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2 094 400,00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1820103030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2 094 400,00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доступности и повышения качества услуг воздушным транспортом»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31 035 600,00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Отдельные мероприятия в области воздушного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31 035 600,00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31 035 600,00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1820203000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31 035 600,00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доступности и повышения качества услуг водным транспортом»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20 152 450,08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Отдельные мероприятия в области водного транспорта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20 152 450,08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20 152 450,08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1820303010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20 152 450,08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«Управление муниципальными финансами»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59 633 543,66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«Организация бюджетного процесса»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59 601 543,66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Управление резервными средствами бюджета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16 923 456,21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16 923 456,21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1900100010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870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16 923 456,21</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36 932 849,45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36 932 849,45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36 932 849,45</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5 042 638,00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5 042 638,00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5 042 638,00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702 600,00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702 600,00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1900184260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702 600,00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Основное мероприятие «Управление муниципальным долгом» </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эффективного управления муниципальным долгом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Обслуживание государственного (муниципального) долга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700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Обслуживание муниципального долга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1900200650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730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333 327 708,66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«Расчет и распределение дотации на выравнивание бюджетной обеспеченности поселений»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288 831 300,00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Дотация на выравнивание бюджетной обеспеченности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288 831 300,00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288 831 300,00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Дотации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2000186010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288 831 300,00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«Создание условий для эффективного управления муниципальными финансами»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44 496 408,66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 на поддержку мер по обеспечению сбалансированности бюджетов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44 496 408,66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44 496 408,66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2000286020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44 496 408,66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гражданского общества»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11 757 700,00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«Поддержка социально ориентированных некоммерческих организаций»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мероприятий в области социальной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2120170070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Реализация мероприятий в области социальной политики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2120270070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630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11 351 600,00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4 972 300,00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4 972 300,00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4 972 300,00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2130170260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4 972 300,00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2130270260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4 909 300,00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2130300000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1 470 000,00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Мероприятия в сфере средств массовой информации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1 470 000,00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1 470 000,00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2130370260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1 470 000,00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w:t>
            </w:r>
            <w:r w:rsidRPr="00660DD1">
              <w:rPr>
                <w:rFonts w:cs="Arial"/>
                <w:sz w:val="16"/>
                <w:szCs w:val="16"/>
              </w:rPr>
              <w:lastRenderedPageBreak/>
              <w:t>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2140100000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21401S2630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«Управление муниципальным имуществом»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25 844 748,44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 Управление и распоряжение муниципальным имуществом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6 825 005,20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содержание муниципального жилищного фонда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755 400,00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755 400,00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2200103520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755 400,00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2200109020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прочие мероприятия по управлению муниципальным имуществом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5 769 605,20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5 329 405,20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5 329 405,20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2200170430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850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440 200,00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19 019 743,24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18 325 363,24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18 325 363,24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120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18 325 363,24</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694 380,00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694 380,00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2200202400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694 380,00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«Развитие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4 848 105,30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2300100000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2300103510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2 400 000,00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«Создание условий для легкого старта и комфортного ведения бизнеса»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251 052,67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238 500,00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238 500,00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230I482330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238 500,00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12 552,67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12 552,67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230I4S2330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12 552,67</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«Акселерация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2 197 052,63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lastRenderedPageBreak/>
              <w:t>Расходы на финансовую поддержку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230I582380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2 087 200,00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Софинансирование расходов на поддержку малого и среднего предпринимательства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109 852,63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109 852,63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230I5S2380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810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109 852,63</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Муниципальная программа Кондинского района «Формирование комфортной городской среды»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23 521 355,56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Региональный проект «Формирование комфортной городской среды»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23 521 355,56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реализацию программ формирования современной городской среды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23 479 355,56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12 357 555,56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12 357 555,56</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11 121 800,00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240F255550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11 121 800,00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по благоустройству общественных и дворовых территорий поселений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240F295550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42 000,00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Непрограммные расходы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4000000000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32 088 196,78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Обеспечение деятельности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4010000000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22 374,00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22 374,00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22 374,00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4010002040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22 374,00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Целевые средства бюджета автономного округа не отнесенные к муниципальным программам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4040000000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4 162 700,00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4 162 700,00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4 162 700,00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Субвенции</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4040051180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530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4 162 700,00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Резервные фонды муниципального образования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4060000000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бюджетные ассигнования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Резервные средства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4060007050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870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Исполнение переданных полномочий городского поселения Междуреченский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4090000000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26 903 122,78</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уличное освещение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11 040 362,19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11 040 362,19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4090006100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11 040 362,19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деятельности по сбору и транспортированию твердых коммунальных отходов</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4 402 790,00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4 402 790,00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4090006200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4 402 790,00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озеленение</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4090006300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110 000,00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организацию и содержание мест захоронения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4090006400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150 000,00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на прочие мероприятия по благоустройству поселения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6 199 970,59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6 199 970,59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4090006500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6 199 970,59</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Расходы по инициативному бюджетированию - «Народный бюджет»</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200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nil"/>
            </w:tcBorders>
            <w:shd w:val="clear" w:color="000000" w:fill="FFFFFF"/>
            <w:vAlign w:val="bottom"/>
            <w:hideMark/>
          </w:tcPr>
          <w:p w:rsidR="00255AD7" w:rsidRPr="00660DD1" w:rsidRDefault="00255AD7" w:rsidP="00DF0808">
            <w:pPr>
              <w:ind w:firstLine="0"/>
              <w:jc w:val="left"/>
              <w:rPr>
                <w:rFonts w:cs="Arial"/>
                <w:sz w:val="16"/>
                <w:szCs w:val="16"/>
              </w:rPr>
            </w:pPr>
            <w:r w:rsidRPr="00660DD1">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4090099990</w:t>
            </w:r>
          </w:p>
        </w:tc>
        <w:tc>
          <w:tcPr>
            <w:tcW w:w="580" w:type="dxa"/>
            <w:tcBorders>
              <w:top w:val="single" w:sz="4" w:space="0" w:color="auto"/>
              <w:left w:val="single" w:sz="4" w:space="0" w:color="auto"/>
              <w:bottom w:val="single" w:sz="4" w:space="0" w:color="auto"/>
              <w:right w:val="nil"/>
            </w:tcBorders>
            <w:shd w:val="clear" w:color="000000" w:fill="FFFFFF"/>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240</w:t>
            </w:r>
          </w:p>
        </w:tc>
        <w:tc>
          <w:tcPr>
            <w:tcW w:w="14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5 000 000,00</w:t>
            </w:r>
          </w:p>
        </w:tc>
      </w:tr>
      <w:tr w:rsidR="00255AD7" w:rsidRPr="00660DD1" w:rsidTr="00DF0808">
        <w:trPr>
          <w:trHeight w:val="68"/>
          <w:jc w:val="center"/>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Итого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left"/>
              <w:rPr>
                <w:rFonts w:cs="Arial"/>
                <w:sz w:val="16"/>
                <w:szCs w:val="16"/>
              </w:rPr>
            </w:pPr>
            <w:r w:rsidRPr="00660DD1">
              <w:rPr>
                <w:rFonts w:cs="Arial"/>
                <w:sz w:val="16"/>
                <w:szCs w:val="16"/>
              </w:rPr>
              <w:t xml:space="preserve"> </w:t>
            </w:r>
          </w:p>
        </w:tc>
        <w:tc>
          <w:tcPr>
            <w:tcW w:w="1484" w:type="dxa"/>
            <w:tcBorders>
              <w:top w:val="single" w:sz="4" w:space="0" w:color="auto"/>
              <w:left w:val="nil"/>
              <w:bottom w:val="single" w:sz="4" w:space="0" w:color="auto"/>
              <w:right w:val="single" w:sz="4" w:space="0" w:color="auto"/>
            </w:tcBorders>
            <w:shd w:val="clear" w:color="auto" w:fill="auto"/>
            <w:noWrap/>
            <w:vAlign w:val="bottom"/>
            <w:hideMark/>
          </w:tcPr>
          <w:p w:rsidR="00255AD7" w:rsidRPr="00660DD1" w:rsidRDefault="00255AD7" w:rsidP="00DF0808">
            <w:pPr>
              <w:ind w:firstLine="0"/>
              <w:jc w:val="right"/>
              <w:rPr>
                <w:rFonts w:cs="Arial"/>
                <w:sz w:val="16"/>
                <w:szCs w:val="16"/>
              </w:rPr>
            </w:pPr>
            <w:r w:rsidRPr="00660DD1">
              <w:rPr>
                <w:rFonts w:cs="Arial"/>
                <w:sz w:val="16"/>
                <w:szCs w:val="16"/>
              </w:rPr>
              <w:t>4 522 442 634,30</w:t>
            </w:r>
          </w:p>
        </w:tc>
      </w:tr>
    </w:tbl>
    <w:p w:rsidR="00255AD7" w:rsidRPr="00372B98" w:rsidRDefault="00255AD7" w:rsidP="00255AD7">
      <w:pPr>
        <w:tabs>
          <w:tab w:val="left" w:pos="3240"/>
        </w:tabs>
        <w:rPr>
          <w:rFonts w:cs="Arial"/>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593"/>
    <w:rsid w:val="00255AD7"/>
    <w:rsid w:val="00565593"/>
    <w:rsid w:val="00B33C8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255AD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255AD7"/>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255AD7"/>
    <w:pPr>
      <w:jc w:val="center"/>
      <w:outlineLvl w:val="1"/>
    </w:pPr>
    <w:rPr>
      <w:rFonts w:cs="Arial"/>
      <w:b/>
      <w:bCs/>
      <w:iCs/>
      <w:sz w:val="30"/>
      <w:szCs w:val="28"/>
    </w:rPr>
  </w:style>
  <w:style w:type="paragraph" w:styleId="3">
    <w:name w:val="heading 3"/>
    <w:aliases w:val="!Главы документа"/>
    <w:basedOn w:val="a0"/>
    <w:link w:val="30"/>
    <w:qFormat/>
    <w:rsid w:val="00255AD7"/>
    <w:pPr>
      <w:outlineLvl w:val="2"/>
    </w:pPr>
    <w:rPr>
      <w:rFonts w:cs="Arial"/>
      <w:b/>
      <w:bCs/>
      <w:sz w:val="28"/>
      <w:szCs w:val="26"/>
    </w:rPr>
  </w:style>
  <w:style w:type="paragraph" w:styleId="4">
    <w:name w:val="heading 4"/>
    <w:aliases w:val="!Параграфы/Статьи документа"/>
    <w:basedOn w:val="a0"/>
    <w:link w:val="40"/>
    <w:qFormat/>
    <w:rsid w:val="00255AD7"/>
    <w:pPr>
      <w:outlineLvl w:val="3"/>
    </w:pPr>
    <w:rPr>
      <w:b/>
      <w:bCs/>
      <w:sz w:val="26"/>
      <w:szCs w:val="28"/>
    </w:rPr>
  </w:style>
  <w:style w:type="paragraph" w:styleId="5">
    <w:name w:val="heading 5"/>
    <w:basedOn w:val="a0"/>
    <w:next w:val="a0"/>
    <w:link w:val="50"/>
    <w:semiHidden/>
    <w:unhideWhenUsed/>
    <w:qFormat/>
    <w:rsid w:val="00255AD7"/>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255AD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255AD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rsid w:val="00255AD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255AD7"/>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255AD7"/>
    <w:rPr>
      <w:rFonts w:ascii="Calibri" w:eastAsia="Times New Roman" w:hAnsi="Calibri" w:cs="Times New Roman"/>
      <w:b/>
      <w:bCs/>
      <w:i/>
      <w:iCs/>
      <w:sz w:val="26"/>
      <w:szCs w:val="26"/>
      <w:lang w:val="x-none" w:eastAsia="x-none"/>
    </w:rPr>
  </w:style>
  <w:style w:type="paragraph" w:styleId="a4">
    <w:name w:val="Balloon Text"/>
    <w:basedOn w:val="a0"/>
    <w:link w:val="a5"/>
    <w:rsid w:val="00255AD7"/>
    <w:rPr>
      <w:rFonts w:ascii="Tahoma" w:hAnsi="Tahoma"/>
      <w:sz w:val="16"/>
      <w:szCs w:val="16"/>
      <w:lang w:val="x-none" w:eastAsia="x-none"/>
    </w:rPr>
  </w:style>
  <w:style w:type="character" w:customStyle="1" w:styleId="a5">
    <w:name w:val="Текст выноски Знак"/>
    <w:basedOn w:val="a1"/>
    <w:link w:val="a4"/>
    <w:rsid w:val="00255AD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255AD7"/>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255AD7"/>
    <w:rPr>
      <w:rFonts w:ascii="Times New Roman" w:eastAsia="Lucida Sans Unicode" w:hAnsi="Times New Roman" w:cs="Times New Roman"/>
      <w:kern w:val="2"/>
      <w:sz w:val="24"/>
      <w:szCs w:val="24"/>
      <w:lang w:val="x-none"/>
    </w:rPr>
  </w:style>
  <w:style w:type="character" w:styleId="a8">
    <w:name w:val="Hyperlink"/>
    <w:uiPriority w:val="99"/>
    <w:rsid w:val="00255AD7"/>
    <w:rPr>
      <w:color w:val="0000FF"/>
      <w:u w:val="none"/>
    </w:rPr>
  </w:style>
  <w:style w:type="paragraph" w:customStyle="1" w:styleId="ConsTitle">
    <w:name w:val="ConsTitle"/>
    <w:rsid w:val="00255AD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55AD7"/>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255AD7"/>
    <w:rPr>
      <w:rFonts w:ascii="Times New Roman" w:eastAsia="Times New Roman" w:hAnsi="Times New Roman" w:cs="Times New Roman"/>
      <w:sz w:val="24"/>
      <w:szCs w:val="24"/>
      <w:lang w:val="x-none" w:eastAsia="x-none"/>
    </w:rPr>
  </w:style>
  <w:style w:type="paragraph" w:styleId="ab">
    <w:name w:val="footer"/>
    <w:basedOn w:val="a0"/>
    <w:link w:val="ac"/>
    <w:rsid w:val="00255AD7"/>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255AD7"/>
    <w:rPr>
      <w:rFonts w:ascii="Times New Roman" w:eastAsia="Times New Roman" w:hAnsi="Times New Roman" w:cs="Times New Roman"/>
      <w:sz w:val="24"/>
      <w:szCs w:val="24"/>
      <w:lang w:val="x-none" w:eastAsia="x-none"/>
    </w:rPr>
  </w:style>
  <w:style w:type="paragraph" w:customStyle="1" w:styleId="ad">
    <w:name w:val="Статья"/>
    <w:basedOn w:val="a0"/>
    <w:rsid w:val="00255AD7"/>
    <w:pPr>
      <w:spacing w:before="400" w:line="360" w:lineRule="auto"/>
      <w:ind w:left="708"/>
    </w:pPr>
    <w:rPr>
      <w:b/>
      <w:sz w:val="28"/>
    </w:rPr>
  </w:style>
  <w:style w:type="paragraph" w:customStyle="1" w:styleId="ae">
    <w:name w:val="Абзац"/>
    <w:rsid w:val="00255AD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55AD7"/>
    <w:rPr>
      <w:sz w:val="25"/>
      <w:shd w:val="clear" w:color="auto" w:fill="FFFFFF"/>
    </w:rPr>
  </w:style>
  <w:style w:type="paragraph" w:customStyle="1" w:styleId="11">
    <w:name w:val="Основной текст1"/>
    <w:basedOn w:val="a0"/>
    <w:link w:val="af"/>
    <w:qFormat/>
    <w:rsid w:val="00255AD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55AD7"/>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255AD7"/>
    <w:rPr>
      <w:rFonts w:ascii="Calibri" w:eastAsia="Times New Roman" w:hAnsi="Calibri" w:cs="Times New Roman"/>
      <w:sz w:val="16"/>
      <w:szCs w:val="16"/>
      <w:lang w:val="x-none"/>
    </w:rPr>
  </w:style>
  <w:style w:type="paragraph" w:styleId="af0">
    <w:name w:val="Title"/>
    <w:basedOn w:val="a0"/>
    <w:link w:val="af1"/>
    <w:qFormat/>
    <w:rsid w:val="00255AD7"/>
    <w:pPr>
      <w:jc w:val="center"/>
    </w:pPr>
    <w:rPr>
      <w:rFonts w:ascii="Times New Roman" w:hAnsi="Times New Roman"/>
      <w:b/>
      <w:bCs/>
      <w:sz w:val="28"/>
      <w:lang w:val="x-none" w:eastAsia="x-none"/>
    </w:rPr>
  </w:style>
  <w:style w:type="character" w:customStyle="1" w:styleId="af1">
    <w:name w:val="Название Знак"/>
    <w:basedOn w:val="a1"/>
    <w:link w:val="af0"/>
    <w:rsid w:val="00255AD7"/>
    <w:rPr>
      <w:rFonts w:ascii="Times New Roman" w:eastAsia="Times New Roman" w:hAnsi="Times New Roman" w:cs="Times New Roman"/>
      <w:b/>
      <w:bCs/>
      <w:sz w:val="28"/>
      <w:szCs w:val="24"/>
      <w:lang w:val="x-none" w:eastAsia="x-none"/>
    </w:rPr>
  </w:style>
  <w:style w:type="table" w:styleId="af2">
    <w:name w:val="Table Grid"/>
    <w:basedOn w:val="a2"/>
    <w:rsid w:val="00255AD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255AD7"/>
    <w:pPr>
      <w:spacing w:after="200" w:line="276" w:lineRule="auto"/>
      <w:ind w:left="720"/>
      <w:contextualSpacing/>
    </w:pPr>
    <w:rPr>
      <w:rFonts w:ascii="Calibri" w:eastAsia="Calibri" w:hAnsi="Calibri"/>
      <w:sz w:val="22"/>
      <w:szCs w:val="22"/>
    </w:rPr>
  </w:style>
  <w:style w:type="paragraph" w:customStyle="1" w:styleId="ConsNormal">
    <w:name w:val="ConsNormal"/>
    <w:rsid w:val="00255AD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255A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55A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55A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55AD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55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255AD7"/>
    <w:rPr>
      <w:rFonts w:ascii="Courier New" w:eastAsia="Times New Roman" w:hAnsi="Courier New" w:cs="Times New Roman"/>
      <w:sz w:val="20"/>
      <w:szCs w:val="20"/>
      <w:lang w:val="x-none" w:eastAsia="x-none"/>
    </w:rPr>
  </w:style>
  <w:style w:type="character" w:styleId="af3">
    <w:name w:val="page number"/>
    <w:basedOn w:val="a1"/>
    <w:rsid w:val="00255AD7"/>
  </w:style>
  <w:style w:type="paragraph" w:styleId="af4">
    <w:name w:val="footnote text"/>
    <w:basedOn w:val="a0"/>
    <w:link w:val="af5"/>
    <w:rsid w:val="00255AD7"/>
    <w:rPr>
      <w:sz w:val="20"/>
      <w:szCs w:val="20"/>
    </w:rPr>
  </w:style>
  <w:style w:type="character" w:customStyle="1" w:styleId="af5">
    <w:name w:val="Текст сноски Знак"/>
    <w:basedOn w:val="a1"/>
    <w:link w:val="af4"/>
    <w:rsid w:val="00255AD7"/>
    <w:rPr>
      <w:rFonts w:ascii="Arial" w:eastAsia="Times New Roman" w:hAnsi="Arial" w:cs="Times New Roman"/>
      <w:sz w:val="20"/>
      <w:szCs w:val="20"/>
      <w:lang w:eastAsia="ru-RU"/>
    </w:rPr>
  </w:style>
  <w:style w:type="character" w:styleId="af6">
    <w:name w:val="footnote reference"/>
    <w:rsid w:val="00255AD7"/>
    <w:rPr>
      <w:vertAlign w:val="superscript"/>
    </w:rPr>
  </w:style>
  <w:style w:type="character" w:styleId="af7">
    <w:name w:val="annotation reference"/>
    <w:rsid w:val="00255AD7"/>
    <w:rPr>
      <w:sz w:val="16"/>
      <w:szCs w:val="16"/>
    </w:rPr>
  </w:style>
  <w:style w:type="paragraph" w:styleId="af8">
    <w:name w:val="annotation text"/>
    <w:aliases w:val="!Равноширинный текст документа"/>
    <w:basedOn w:val="a0"/>
    <w:link w:val="af9"/>
    <w:rsid w:val="00255AD7"/>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255AD7"/>
    <w:rPr>
      <w:rFonts w:ascii="Courier" w:eastAsia="Times New Roman" w:hAnsi="Courier" w:cs="Times New Roman"/>
      <w:szCs w:val="20"/>
      <w:lang w:eastAsia="ru-RU"/>
    </w:rPr>
  </w:style>
  <w:style w:type="paragraph" w:styleId="afa">
    <w:name w:val="annotation subject"/>
    <w:basedOn w:val="af8"/>
    <w:next w:val="af8"/>
    <w:link w:val="afb"/>
    <w:rsid w:val="00255AD7"/>
    <w:rPr>
      <w:rFonts w:ascii="Times New Roman" w:hAnsi="Times New Roman"/>
      <w:b/>
      <w:bCs/>
      <w:sz w:val="20"/>
      <w:lang w:val="x-none" w:eastAsia="x-none"/>
    </w:rPr>
  </w:style>
  <w:style w:type="character" w:customStyle="1" w:styleId="afb">
    <w:name w:val="Тема примечания Знак"/>
    <w:basedOn w:val="af9"/>
    <w:link w:val="afa"/>
    <w:rsid w:val="00255AD7"/>
    <w:rPr>
      <w:rFonts w:ascii="Times New Roman" w:eastAsia="Times New Roman" w:hAnsi="Times New Roman" w:cs="Times New Roman"/>
      <w:b/>
      <w:bCs/>
      <w:sz w:val="20"/>
      <w:szCs w:val="20"/>
      <w:lang w:val="x-none" w:eastAsia="x-none"/>
    </w:rPr>
  </w:style>
  <w:style w:type="paragraph" w:styleId="afc">
    <w:name w:val="No Spacing"/>
    <w:uiPriority w:val="1"/>
    <w:qFormat/>
    <w:rsid w:val="00255AD7"/>
    <w:pPr>
      <w:spacing w:after="0" w:line="240" w:lineRule="auto"/>
    </w:pPr>
    <w:rPr>
      <w:rFonts w:ascii="Calibri" w:eastAsia="Calibri" w:hAnsi="Calibri" w:cs="Times New Roman"/>
    </w:rPr>
  </w:style>
  <w:style w:type="paragraph" w:styleId="afd">
    <w:name w:val="List Paragraph"/>
    <w:basedOn w:val="a0"/>
    <w:uiPriority w:val="34"/>
    <w:qFormat/>
    <w:rsid w:val="00255AD7"/>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55AD7"/>
  </w:style>
  <w:style w:type="paragraph" w:customStyle="1" w:styleId="ConsPlusDocList">
    <w:name w:val="ConsPlusDocList"/>
    <w:next w:val="a0"/>
    <w:rsid w:val="00255AD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55AD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55AD7"/>
    <w:pPr>
      <w:numPr>
        <w:numId w:val="24"/>
      </w:numPr>
      <w:contextualSpacing/>
    </w:pPr>
  </w:style>
  <w:style w:type="paragraph" w:customStyle="1" w:styleId="afe">
    <w:name w:val="a"/>
    <w:basedOn w:val="a0"/>
    <w:rsid w:val="00255AD7"/>
    <w:pPr>
      <w:spacing w:before="100" w:beforeAutospacing="1" w:after="100" w:afterAutospacing="1"/>
    </w:pPr>
  </w:style>
  <w:style w:type="paragraph" w:customStyle="1" w:styleId="21">
    <w:name w:val="Абзац списка2"/>
    <w:basedOn w:val="a0"/>
    <w:rsid w:val="00255AD7"/>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255AD7"/>
    <w:rPr>
      <w:color w:val="800080"/>
      <w:u w:val="single"/>
    </w:rPr>
  </w:style>
  <w:style w:type="paragraph" w:customStyle="1" w:styleId="xl63">
    <w:name w:val="xl63"/>
    <w:basedOn w:val="a0"/>
    <w:rsid w:val="00255AD7"/>
    <w:pPr>
      <w:spacing w:before="100" w:beforeAutospacing="1" w:after="100" w:afterAutospacing="1"/>
    </w:pPr>
  </w:style>
  <w:style w:type="paragraph" w:customStyle="1" w:styleId="xl64">
    <w:name w:val="xl64"/>
    <w:basedOn w:val="a0"/>
    <w:rsid w:val="00255AD7"/>
    <w:pPr>
      <w:pBdr>
        <w:bottom w:val="single" w:sz="4" w:space="0" w:color="auto"/>
      </w:pBdr>
      <w:spacing w:before="100" w:beforeAutospacing="1" w:after="100" w:afterAutospacing="1"/>
    </w:pPr>
    <w:rPr>
      <w:sz w:val="16"/>
      <w:szCs w:val="16"/>
    </w:rPr>
  </w:style>
  <w:style w:type="paragraph" w:customStyle="1" w:styleId="xl65">
    <w:name w:val="xl65"/>
    <w:basedOn w:val="a0"/>
    <w:rsid w:val="00255AD7"/>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255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55AD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255AD7"/>
    <w:pPr>
      <w:pBdr>
        <w:left w:val="single" w:sz="4" w:space="0" w:color="auto"/>
        <w:bottom w:val="single" w:sz="4" w:space="0" w:color="auto"/>
      </w:pBdr>
      <w:spacing w:before="100" w:beforeAutospacing="1" w:after="100" w:afterAutospacing="1"/>
    </w:pPr>
  </w:style>
  <w:style w:type="paragraph" w:customStyle="1" w:styleId="xl78">
    <w:name w:val="xl78"/>
    <w:basedOn w:val="a0"/>
    <w:rsid w:val="00255AD7"/>
    <w:pPr>
      <w:spacing w:before="100" w:beforeAutospacing="1" w:after="100" w:afterAutospacing="1"/>
    </w:pPr>
    <w:rPr>
      <w:sz w:val="16"/>
      <w:szCs w:val="16"/>
    </w:rPr>
  </w:style>
  <w:style w:type="paragraph" w:customStyle="1" w:styleId="xl79">
    <w:name w:val="xl79"/>
    <w:basedOn w:val="a0"/>
    <w:rsid w:val="00255AD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55AD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55AD7"/>
    <w:pPr>
      <w:pBdr>
        <w:right w:val="single" w:sz="4" w:space="0" w:color="auto"/>
      </w:pBdr>
      <w:spacing w:before="100" w:beforeAutospacing="1" w:after="100" w:afterAutospacing="1"/>
    </w:pPr>
    <w:rPr>
      <w:sz w:val="16"/>
      <w:szCs w:val="16"/>
    </w:rPr>
  </w:style>
  <w:style w:type="paragraph" w:customStyle="1" w:styleId="xl82">
    <w:name w:val="xl82"/>
    <w:basedOn w:val="a0"/>
    <w:rsid w:val="00255AD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255AD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255AD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255AD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255AD7"/>
    <w:pPr>
      <w:pBdr>
        <w:bottom w:val="single" w:sz="4" w:space="0" w:color="auto"/>
      </w:pBdr>
      <w:spacing w:before="100" w:beforeAutospacing="1" w:after="100" w:afterAutospacing="1"/>
    </w:pPr>
    <w:rPr>
      <w:sz w:val="16"/>
      <w:szCs w:val="16"/>
    </w:rPr>
  </w:style>
  <w:style w:type="paragraph" w:customStyle="1" w:styleId="xl90">
    <w:name w:val="xl90"/>
    <w:basedOn w:val="a0"/>
    <w:rsid w:val="00255AD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255AD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255AD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255AD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255AD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255AD7"/>
    <w:pPr>
      <w:spacing w:after="120"/>
    </w:pPr>
  </w:style>
  <w:style w:type="character" w:customStyle="1" w:styleId="aff1">
    <w:name w:val="Основной текст Знак"/>
    <w:basedOn w:val="a1"/>
    <w:link w:val="aff0"/>
    <w:rsid w:val="00255AD7"/>
    <w:rPr>
      <w:rFonts w:ascii="Arial" w:eastAsia="Times New Roman" w:hAnsi="Arial" w:cs="Times New Roman"/>
      <w:sz w:val="24"/>
      <w:szCs w:val="24"/>
      <w:lang w:eastAsia="ru-RU"/>
    </w:rPr>
  </w:style>
  <w:style w:type="character" w:styleId="HTML1">
    <w:name w:val="HTML Variable"/>
    <w:aliases w:val="!Ссылки в документе"/>
    <w:rsid w:val="00255AD7"/>
    <w:rPr>
      <w:rFonts w:ascii="Arial" w:hAnsi="Arial"/>
      <w:b w:val="0"/>
      <w:i w:val="0"/>
      <w:iCs/>
      <w:color w:val="0000FF"/>
      <w:sz w:val="24"/>
      <w:u w:val="none"/>
    </w:rPr>
  </w:style>
  <w:style w:type="paragraph" w:customStyle="1" w:styleId="Title">
    <w:name w:val="Title!Название НПА"/>
    <w:basedOn w:val="a0"/>
    <w:rsid w:val="00255AD7"/>
    <w:pPr>
      <w:spacing w:before="240" w:after="60"/>
      <w:jc w:val="center"/>
      <w:outlineLvl w:val="0"/>
    </w:pPr>
    <w:rPr>
      <w:rFonts w:cs="Arial"/>
      <w:b/>
      <w:bCs/>
      <w:kern w:val="28"/>
      <w:sz w:val="32"/>
      <w:szCs w:val="32"/>
    </w:rPr>
  </w:style>
  <w:style w:type="paragraph" w:customStyle="1" w:styleId="Application">
    <w:name w:val="Application!Приложение"/>
    <w:rsid w:val="00255AD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5AD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5AD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255AD7"/>
  </w:style>
  <w:style w:type="paragraph" w:customStyle="1" w:styleId="33">
    <w:name w:val="Абзац списка3"/>
    <w:basedOn w:val="a0"/>
    <w:rsid w:val="00255AD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255AD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255AD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255AD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255AD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255AD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255AD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255AD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255AD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255AD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255AD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255AD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255AD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255AD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255AD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255AD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255AD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255AD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255AD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255AD7"/>
  </w:style>
  <w:style w:type="numbering" w:customStyle="1" w:styleId="34">
    <w:name w:val="Нет списка3"/>
    <w:next w:val="a3"/>
    <w:uiPriority w:val="99"/>
    <w:semiHidden/>
    <w:rsid w:val="00255AD7"/>
  </w:style>
  <w:style w:type="numbering" w:customStyle="1" w:styleId="41">
    <w:name w:val="Нет списка4"/>
    <w:next w:val="a3"/>
    <w:uiPriority w:val="99"/>
    <w:semiHidden/>
    <w:rsid w:val="00255A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255AD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255AD7"/>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255AD7"/>
    <w:pPr>
      <w:jc w:val="center"/>
      <w:outlineLvl w:val="1"/>
    </w:pPr>
    <w:rPr>
      <w:rFonts w:cs="Arial"/>
      <w:b/>
      <w:bCs/>
      <w:iCs/>
      <w:sz w:val="30"/>
      <w:szCs w:val="28"/>
    </w:rPr>
  </w:style>
  <w:style w:type="paragraph" w:styleId="3">
    <w:name w:val="heading 3"/>
    <w:aliases w:val="!Главы документа"/>
    <w:basedOn w:val="a0"/>
    <w:link w:val="30"/>
    <w:qFormat/>
    <w:rsid w:val="00255AD7"/>
    <w:pPr>
      <w:outlineLvl w:val="2"/>
    </w:pPr>
    <w:rPr>
      <w:rFonts w:cs="Arial"/>
      <w:b/>
      <w:bCs/>
      <w:sz w:val="28"/>
      <w:szCs w:val="26"/>
    </w:rPr>
  </w:style>
  <w:style w:type="paragraph" w:styleId="4">
    <w:name w:val="heading 4"/>
    <w:aliases w:val="!Параграфы/Статьи документа"/>
    <w:basedOn w:val="a0"/>
    <w:link w:val="40"/>
    <w:qFormat/>
    <w:rsid w:val="00255AD7"/>
    <w:pPr>
      <w:outlineLvl w:val="3"/>
    </w:pPr>
    <w:rPr>
      <w:b/>
      <w:bCs/>
      <w:sz w:val="26"/>
      <w:szCs w:val="28"/>
    </w:rPr>
  </w:style>
  <w:style w:type="paragraph" w:styleId="5">
    <w:name w:val="heading 5"/>
    <w:basedOn w:val="a0"/>
    <w:next w:val="a0"/>
    <w:link w:val="50"/>
    <w:semiHidden/>
    <w:unhideWhenUsed/>
    <w:qFormat/>
    <w:rsid w:val="00255AD7"/>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255AD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255AD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rsid w:val="00255AD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255AD7"/>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255AD7"/>
    <w:rPr>
      <w:rFonts w:ascii="Calibri" w:eastAsia="Times New Roman" w:hAnsi="Calibri" w:cs="Times New Roman"/>
      <w:b/>
      <w:bCs/>
      <w:i/>
      <w:iCs/>
      <w:sz w:val="26"/>
      <w:szCs w:val="26"/>
      <w:lang w:val="x-none" w:eastAsia="x-none"/>
    </w:rPr>
  </w:style>
  <w:style w:type="paragraph" w:styleId="a4">
    <w:name w:val="Balloon Text"/>
    <w:basedOn w:val="a0"/>
    <w:link w:val="a5"/>
    <w:rsid w:val="00255AD7"/>
    <w:rPr>
      <w:rFonts w:ascii="Tahoma" w:hAnsi="Tahoma"/>
      <w:sz w:val="16"/>
      <w:szCs w:val="16"/>
      <w:lang w:val="x-none" w:eastAsia="x-none"/>
    </w:rPr>
  </w:style>
  <w:style w:type="character" w:customStyle="1" w:styleId="a5">
    <w:name w:val="Текст выноски Знак"/>
    <w:basedOn w:val="a1"/>
    <w:link w:val="a4"/>
    <w:rsid w:val="00255AD7"/>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255AD7"/>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255AD7"/>
    <w:rPr>
      <w:rFonts w:ascii="Times New Roman" w:eastAsia="Lucida Sans Unicode" w:hAnsi="Times New Roman" w:cs="Times New Roman"/>
      <w:kern w:val="2"/>
      <w:sz w:val="24"/>
      <w:szCs w:val="24"/>
      <w:lang w:val="x-none"/>
    </w:rPr>
  </w:style>
  <w:style w:type="character" w:styleId="a8">
    <w:name w:val="Hyperlink"/>
    <w:uiPriority w:val="99"/>
    <w:rsid w:val="00255AD7"/>
    <w:rPr>
      <w:color w:val="0000FF"/>
      <w:u w:val="none"/>
    </w:rPr>
  </w:style>
  <w:style w:type="paragraph" w:customStyle="1" w:styleId="ConsTitle">
    <w:name w:val="ConsTitle"/>
    <w:rsid w:val="00255AD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55AD7"/>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255AD7"/>
    <w:rPr>
      <w:rFonts w:ascii="Times New Roman" w:eastAsia="Times New Roman" w:hAnsi="Times New Roman" w:cs="Times New Roman"/>
      <w:sz w:val="24"/>
      <w:szCs w:val="24"/>
      <w:lang w:val="x-none" w:eastAsia="x-none"/>
    </w:rPr>
  </w:style>
  <w:style w:type="paragraph" w:styleId="ab">
    <w:name w:val="footer"/>
    <w:basedOn w:val="a0"/>
    <w:link w:val="ac"/>
    <w:rsid w:val="00255AD7"/>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255AD7"/>
    <w:rPr>
      <w:rFonts w:ascii="Times New Roman" w:eastAsia="Times New Roman" w:hAnsi="Times New Roman" w:cs="Times New Roman"/>
      <w:sz w:val="24"/>
      <w:szCs w:val="24"/>
      <w:lang w:val="x-none" w:eastAsia="x-none"/>
    </w:rPr>
  </w:style>
  <w:style w:type="paragraph" w:customStyle="1" w:styleId="ad">
    <w:name w:val="Статья"/>
    <w:basedOn w:val="a0"/>
    <w:rsid w:val="00255AD7"/>
    <w:pPr>
      <w:spacing w:before="400" w:line="360" w:lineRule="auto"/>
      <w:ind w:left="708"/>
    </w:pPr>
    <w:rPr>
      <w:b/>
      <w:sz w:val="28"/>
    </w:rPr>
  </w:style>
  <w:style w:type="paragraph" w:customStyle="1" w:styleId="ae">
    <w:name w:val="Абзац"/>
    <w:rsid w:val="00255AD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55AD7"/>
    <w:rPr>
      <w:sz w:val="25"/>
      <w:shd w:val="clear" w:color="auto" w:fill="FFFFFF"/>
    </w:rPr>
  </w:style>
  <w:style w:type="paragraph" w:customStyle="1" w:styleId="11">
    <w:name w:val="Основной текст1"/>
    <w:basedOn w:val="a0"/>
    <w:link w:val="af"/>
    <w:qFormat/>
    <w:rsid w:val="00255AD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55AD7"/>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255AD7"/>
    <w:rPr>
      <w:rFonts w:ascii="Calibri" w:eastAsia="Times New Roman" w:hAnsi="Calibri" w:cs="Times New Roman"/>
      <w:sz w:val="16"/>
      <w:szCs w:val="16"/>
      <w:lang w:val="x-none"/>
    </w:rPr>
  </w:style>
  <w:style w:type="paragraph" w:styleId="af0">
    <w:name w:val="Title"/>
    <w:basedOn w:val="a0"/>
    <w:link w:val="af1"/>
    <w:qFormat/>
    <w:rsid w:val="00255AD7"/>
    <w:pPr>
      <w:jc w:val="center"/>
    </w:pPr>
    <w:rPr>
      <w:rFonts w:ascii="Times New Roman" w:hAnsi="Times New Roman"/>
      <w:b/>
      <w:bCs/>
      <w:sz w:val="28"/>
      <w:lang w:val="x-none" w:eastAsia="x-none"/>
    </w:rPr>
  </w:style>
  <w:style w:type="character" w:customStyle="1" w:styleId="af1">
    <w:name w:val="Название Знак"/>
    <w:basedOn w:val="a1"/>
    <w:link w:val="af0"/>
    <w:rsid w:val="00255AD7"/>
    <w:rPr>
      <w:rFonts w:ascii="Times New Roman" w:eastAsia="Times New Roman" w:hAnsi="Times New Roman" w:cs="Times New Roman"/>
      <w:b/>
      <w:bCs/>
      <w:sz w:val="28"/>
      <w:szCs w:val="24"/>
      <w:lang w:val="x-none" w:eastAsia="x-none"/>
    </w:rPr>
  </w:style>
  <w:style w:type="table" w:styleId="af2">
    <w:name w:val="Table Grid"/>
    <w:basedOn w:val="a2"/>
    <w:rsid w:val="00255AD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255AD7"/>
    <w:pPr>
      <w:spacing w:after="200" w:line="276" w:lineRule="auto"/>
      <w:ind w:left="720"/>
      <w:contextualSpacing/>
    </w:pPr>
    <w:rPr>
      <w:rFonts w:ascii="Calibri" w:eastAsia="Calibri" w:hAnsi="Calibri"/>
      <w:sz w:val="22"/>
      <w:szCs w:val="22"/>
    </w:rPr>
  </w:style>
  <w:style w:type="paragraph" w:customStyle="1" w:styleId="ConsNormal">
    <w:name w:val="ConsNormal"/>
    <w:rsid w:val="00255AD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255A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55A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55A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55AD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55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255AD7"/>
    <w:rPr>
      <w:rFonts w:ascii="Courier New" w:eastAsia="Times New Roman" w:hAnsi="Courier New" w:cs="Times New Roman"/>
      <w:sz w:val="20"/>
      <w:szCs w:val="20"/>
      <w:lang w:val="x-none" w:eastAsia="x-none"/>
    </w:rPr>
  </w:style>
  <w:style w:type="character" w:styleId="af3">
    <w:name w:val="page number"/>
    <w:basedOn w:val="a1"/>
    <w:rsid w:val="00255AD7"/>
  </w:style>
  <w:style w:type="paragraph" w:styleId="af4">
    <w:name w:val="footnote text"/>
    <w:basedOn w:val="a0"/>
    <w:link w:val="af5"/>
    <w:rsid w:val="00255AD7"/>
    <w:rPr>
      <w:sz w:val="20"/>
      <w:szCs w:val="20"/>
    </w:rPr>
  </w:style>
  <w:style w:type="character" w:customStyle="1" w:styleId="af5">
    <w:name w:val="Текст сноски Знак"/>
    <w:basedOn w:val="a1"/>
    <w:link w:val="af4"/>
    <w:rsid w:val="00255AD7"/>
    <w:rPr>
      <w:rFonts w:ascii="Arial" w:eastAsia="Times New Roman" w:hAnsi="Arial" w:cs="Times New Roman"/>
      <w:sz w:val="20"/>
      <w:szCs w:val="20"/>
      <w:lang w:eastAsia="ru-RU"/>
    </w:rPr>
  </w:style>
  <w:style w:type="character" w:styleId="af6">
    <w:name w:val="footnote reference"/>
    <w:rsid w:val="00255AD7"/>
    <w:rPr>
      <w:vertAlign w:val="superscript"/>
    </w:rPr>
  </w:style>
  <w:style w:type="character" w:styleId="af7">
    <w:name w:val="annotation reference"/>
    <w:rsid w:val="00255AD7"/>
    <w:rPr>
      <w:sz w:val="16"/>
      <w:szCs w:val="16"/>
    </w:rPr>
  </w:style>
  <w:style w:type="paragraph" w:styleId="af8">
    <w:name w:val="annotation text"/>
    <w:aliases w:val="!Равноширинный текст документа"/>
    <w:basedOn w:val="a0"/>
    <w:link w:val="af9"/>
    <w:rsid w:val="00255AD7"/>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255AD7"/>
    <w:rPr>
      <w:rFonts w:ascii="Courier" w:eastAsia="Times New Roman" w:hAnsi="Courier" w:cs="Times New Roman"/>
      <w:szCs w:val="20"/>
      <w:lang w:eastAsia="ru-RU"/>
    </w:rPr>
  </w:style>
  <w:style w:type="paragraph" w:styleId="afa">
    <w:name w:val="annotation subject"/>
    <w:basedOn w:val="af8"/>
    <w:next w:val="af8"/>
    <w:link w:val="afb"/>
    <w:rsid w:val="00255AD7"/>
    <w:rPr>
      <w:rFonts w:ascii="Times New Roman" w:hAnsi="Times New Roman"/>
      <w:b/>
      <w:bCs/>
      <w:sz w:val="20"/>
      <w:lang w:val="x-none" w:eastAsia="x-none"/>
    </w:rPr>
  </w:style>
  <w:style w:type="character" w:customStyle="1" w:styleId="afb">
    <w:name w:val="Тема примечания Знак"/>
    <w:basedOn w:val="af9"/>
    <w:link w:val="afa"/>
    <w:rsid w:val="00255AD7"/>
    <w:rPr>
      <w:rFonts w:ascii="Times New Roman" w:eastAsia="Times New Roman" w:hAnsi="Times New Roman" w:cs="Times New Roman"/>
      <w:b/>
      <w:bCs/>
      <w:sz w:val="20"/>
      <w:szCs w:val="20"/>
      <w:lang w:val="x-none" w:eastAsia="x-none"/>
    </w:rPr>
  </w:style>
  <w:style w:type="paragraph" w:styleId="afc">
    <w:name w:val="No Spacing"/>
    <w:uiPriority w:val="1"/>
    <w:qFormat/>
    <w:rsid w:val="00255AD7"/>
    <w:pPr>
      <w:spacing w:after="0" w:line="240" w:lineRule="auto"/>
    </w:pPr>
    <w:rPr>
      <w:rFonts w:ascii="Calibri" w:eastAsia="Calibri" w:hAnsi="Calibri" w:cs="Times New Roman"/>
    </w:rPr>
  </w:style>
  <w:style w:type="paragraph" w:styleId="afd">
    <w:name w:val="List Paragraph"/>
    <w:basedOn w:val="a0"/>
    <w:uiPriority w:val="34"/>
    <w:qFormat/>
    <w:rsid w:val="00255AD7"/>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55AD7"/>
  </w:style>
  <w:style w:type="paragraph" w:customStyle="1" w:styleId="ConsPlusDocList">
    <w:name w:val="ConsPlusDocList"/>
    <w:next w:val="a0"/>
    <w:rsid w:val="00255AD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55AD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55AD7"/>
    <w:pPr>
      <w:numPr>
        <w:numId w:val="24"/>
      </w:numPr>
      <w:contextualSpacing/>
    </w:pPr>
  </w:style>
  <w:style w:type="paragraph" w:customStyle="1" w:styleId="afe">
    <w:name w:val="a"/>
    <w:basedOn w:val="a0"/>
    <w:rsid w:val="00255AD7"/>
    <w:pPr>
      <w:spacing w:before="100" w:beforeAutospacing="1" w:after="100" w:afterAutospacing="1"/>
    </w:pPr>
  </w:style>
  <w:style w:type="paragraph" w:customStyle="1" w:styleId="21">
    <w:name w:val="Абзац списка2"/>
    <w:basedOn w:val="a0"/>
    <w:rsid w:val="00255AD7"/>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255AD7"/>
    <w:rPr>
      <w:color w:val="800080"/>
      <w:u w:val="single"/>
    </w:rPr>
  </w:style>
  <w:style w:type="paragraph" w:customStyle="1" w:styleId="xl63">
    <w:name w:val="xl63"/>
    <w:basedOn w:val="a0"/>
    <w:rsid w:val="00255AD7"/>
    <w:pPr>
      <w:spacing w:before="100" w:beforeAutospacing="1" w:after="100" w:afterAutospacing="1"/>
    </w:pPr>
  </w:style>
  <w:style w:type="paragraph" w:customStyle="1" w:styleId="xl64">
    <w:name w:val="xl64"/>
    <w:basedOn w:val="a0"/>
    <w:rsid w:val="00255AD7"/>
    <w:pPr>
      <w:pBdr>
        <w:bottom w:val="single" w:sz="4" w:space="0" w:color="auto"/>
      </w:pBdr>
      <w:spacing w:before="100" w:beforeAutospacing="1" w:after="100" w:afterAutospacing="1"/>
    </w:pPr>
    <w:rPr>
      <w:sz w:val="16"/>
      <w:szCs w:val="16"/>
    </w:rPr>
  </w:style>
  <w:style w:type="paragraph" w:customStyle="1" w:styleId="xl65">
    <w:name w:val="xl65"/>
    <w:basedOn w:val="a0"/>
    <w:rsid w:val="00255AD7"/>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255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255AD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55AD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255AD7"/>
    <w:pPr>
      <w:pBdr>
        <w:left w:val="single" w:sz="4" w:space="0" w:color="auto"/>
        <w:bottom w:val="single" w:sz="4" w:space="0" w:color="auto"/>
      </w:pBdr>
      <w:spacing w:before="100" w:beforeAutospacing="1" w:after="100" w:afterAutospacing="1"/>
    </w:pPr>
  </w:style>
  <w:style w:type="paragraph" w:customStyle="1" w:styleId="xl78">
    <w:name w:val="xl78"/>
    <w:basedOn w:val="a0"/>
    <w:rsid w:val="00255AD7"/>
    <w:pPr>
      <w:spacing w:before="100" w:beforeAutospacing="1" w:after="100" w:afterAutospacing="1"/>
    </w:pPr>
    <w:rPr>
      <w:sz w:val="16"/>
      <w:szCs w:val="16"/>
    </w:rPr>
  </w:style>
  <w:style w:type="paragraph" w:customStyle="1" w:styleId="xl79">
    <w:name w:val="xl79"/>
    <w:basedOn w:val="a0"/>
    <w:rsid w:val="00255AD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55AD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55AD7"/>
    <w:pPr>
      <w:pBdr>
        <w:right w:val="single" w:sz="4" w:space="0" w:color="auto"/>
      </w:pBdr>
      <w:spacing w:before="100" w:beforeAutospacing="1" w:after="100" w:afterAutospacing="1"/>
    </w:pPr>
    <w:rPr>
      <w:sz w:val="16"/>
      <w:szCs w:val="16"/>
    </w:rPr>
  </w:style>
  <w:style w:type="paragraph" w:customStyle="1" w:styleId="xl82">
    <w:name w:val="xl82"/>
    <w:basedOn w:val="a0"/>
    <w:rsid w:val="00255AD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255AD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255AD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255AD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255AD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255AD7"/>
    <w:pPr>
      <w:pBdr>
        <w:bottom w:val="single" w:sz="4" w:space="0" w:color="auto"/>
      </w:pBdr>
      <w:spacing w:before="100" w:beforeAutospacing="1" w:after="100" w:afterAutospacing="1"/>
    </w:pPr>
    <w:rPr>
      <w:sz w:val="16"/>
      <w:szCs w:val="16"/>
    </w:rPr>
  </w:style>
  <w:style w:type="paragraph" w:customStyle="1" w:styleId="xl90">
    <w:name w:val="xl90"/>
    <w:basedOn w:val="a0"/>
    <w:rsid w:val="00255AD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255AD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255AD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255AD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255AD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255AD7"/>
    <w:pPr>
      <w:spacing w:after="120"/>
    </w:pPr>
  </w:style>
  <w:style w:type="character" w:customStyle="1" w:styleId="aff1">
    <w:name w:val="Основной текст Знак"/>
    <w:basedOn w:val="a1"/>
    <w:link w:val="aff0"/>
    <w:rsid w:val="00255AD7"/>
    <w:rPr>
      <w:rFonts w:ascii="Arial" w:eastAsia="Times New Roman" w:hAnsi="Arial" w:cs="Times New Roman"/>
      <w:sz w:val="24"/>
      <w:szCs w:val="24"/>
      <w:lang w:eastAsia="ru-RU"/>
    </w:rPr>
  </w:style>
  <w:style w:type="character" w:styleId="HTML1">
    <w:name w:val="HTML Variable"/>
    <w:aliases w:val="!Ссылки в документе"/>
    <w:rsid w:val="00255AD7"/>
    <w:rPr>
      <w:rFonts w:ascii="Arial" w:hAnsi="Arial"/>
      <w:b w:val="0"/>
      <w:i w:val="0"/>
      <w:iCs/>
      <w:color w:val="0000FF"/>
      <w:sz w:val="24"/>
      <w:u w:val="none"/>
    </w:rPr>
  </w:style>
  <w:style w:type="paragraph" w:customStyle="1" w:styleId="Title">
    <w:name w:val="Title!Название НПА"/>
    <w:basedOn w:val="a0"/>
    <w:rsid w:val="00255AD7"/>
    <w:pPr>
      <w:spacing w:before="240" w:after="60"/>
      <w:jc w:val="center"/>
      <w:outlineLvl w:val="0"/>
    </w:pPr>
    <w:rPr>
      <w:rFonts w:cs="Arial"/>
      <w:b/>
      <w:bCs/>
      <w:kern w:val="28"/>
      <w:sz w:val="32"/>
      <w:szCs w:val="32"/>
    </w:rPr>
  </w:style>
  <w:style w:type="paragraph" w:customStyle="1" w:styleId="Application">
    <w:name w:val="Application!Приложение"/>
    <w:rsid w:val="00255AD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5AD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5AD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255AD7"/>
  </w:style>
  <w:style w:type="paragraph" w:customStyle="1" w:styleId="33">
    <w:name w:val="Абзац списка3"/>
    <w:basedOn w:val="a0"/>
    <w:rsid w:val="00255AD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255AD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255AD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255AD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255AD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255AD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255AD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255AD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255AD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255AD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255AD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255AD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255AD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255AD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255AD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255AD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255AD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255AD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255AD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255AD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255AD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255AD7"/>
  </w:style>
  <w:style w:type="numbering" w:customStyle="1" w:styleId="34">
    <w:name w:val="Нет списка3"/>
    <w:next w:val="a3"/>
    <w:uiPriority w:val="99"/>
    <w:semiHidden/>
    <w:rsid w:val="00255AD7"/>
  </w:style>
  <w:style w:type="numbering" w:customStyle="1" w:styleId="41">
    <w:name w:val="Нет списка4"/>
    <w:next w:val="a3"/>
    <w:uiPriority w:val="99"/>
    <w:semiHidden/>
    <w:rsid w:val="00255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9e8a9094-7ca2-4741-8009-f7b13f1f539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13814</Words>
  <Characters>78746</Characters>
  <Application>Microsoft Office Word</Application>
  <DocSecurity>0</DocSecurity>
  <Lines>656</Lines>
  <Paragraphs>184</Paragraphs>
  <ScaleCrop>false</ScaleCrop>
  <Company/>
  <LinksUpToDate>false</LinksUpToDate>
  <CharactersWithSpaces>92376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2023-01-30T12:51:00Z</dcterms:created>
  <dcterms:modified xsi:type="dcterms:W3CDTF">2023-01-30T13:06:00Z</dcterms:modified>
</cp:coreProperties>
</file>